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59B8E" w14:textId="77777777"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bookmarkStart w:id="0" w:name="_GoBack"/>
      <w:bookmarkEnd w:id="0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Use SPSS to determine whether (or not) there is a difference in frequency of married and single participants for depression levels. Provide an APA-style results section write – up. (b) Graph the relationship.</w:t>
      </w:r>
    </w:p>
    <w:p w14:paraId="7FAD86E6" w14:textId="77777777"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HINT: Below you will find instructions for the APA-style write-up.</w:t>
      </w:r>
    </w:p>
    <w:p w14:paraId="3F1D308C" w14:textId="77777777"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Upload your APA-write up to Canvas for submission. Be sure that your submission is a word document.</w:t>
      </w:r>
    </w:p>
    <w:p w14:paraId="5DDC4299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5"/>
        <w:gridCol w:w="1485"/>
        <w:gridCol w:w="2160"/>
      </w:tblGrid>
      <w:tr w:rsidR="00BF02C6" w:rsidRPr="00BF02C6" w14:paraId="5F14DB80" w14:textId="77777777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F3DC51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580F7A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Depressed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56A56B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Not Depressed</w:t>
            </w:r>
          </w:p>
        </w:tc>
      </w:tr>
      <w:tr w:rsidR="00BF02C6" w:rsidRPr="00BF02C6" w14:paraId="349ADEA9" w14:textId="77777777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35B157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Married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12967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15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E233E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32</w:t>
            </w:r>
          </w:p>
        </w:tc>
      </w:tr>
      <w:tr w:rsidR="00BF02C6" w:rsidRPr="00BF02C6" w14:paraId="56C8D4DC" w14:textId="77777777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5CCAC5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Single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DBA515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35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58F557" w14:textId="77777777"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18</w:t>
            </w:r>
          </w:p>
        </w:tc>
      </w:tr>
    </w:tbl>
    <w:p w14:paraId="719AD5FC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5C100B1F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                                                </w:t>
      </w:r>
    </w:p>
    <w:p w14:paraId="6E8797B9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SPSS: Chi Square</w:t>
      </w:r>
    </w:p>
    <w:p w14:paraId="62D490E3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2 nominal variables with 2 levels</w:t>
      </w:r>
    </w:p>
    <w:p w14:paraId="0FC737E6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Analyze à Descriptive à Crosstabs</w:t>
      </w:r>
    </w:p>
    <w:p w14:paraId="68B82774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Rows = Health and Columns = Personality</w:t>
      </w:r>
    </w:p>
    <w:p w14:paraId="7BCE701E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Statistics</w:t>
      </w:r>
    </w:p>
    <w:p w14:paraId="39B02D14" w14:textId="77777777" w:rsidR="00BF02C6" w:rsidRP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chi square, and phi</w:t>
      </w:r>
    </w:p>
    <w:p w14:paraId="36BE2D9C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Cells</w:t>
      </w:r>
    </w:p>
    <w:p w14:paraId="38E88F3E" w14:textId="77777777" w:rsidR="00BF02C6" w:rsidRP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observed, row, column, and total</w:t>
      </w:r>
    </w:p>
    <w:p w14:paraId="4CCC01A2" w14:textId="77777777"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Format</w:t>
      </w:r>
    </w:p>
    <w:p w14:paraId="496781F6" w14:textId="29022BB5" w:rsid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ascending</w:t>
      </w:r>
    </w:p>
    <w:p w14:paraId="5353937F" w14:textId="77777777" w:rsidR="00723349" w:rsidRPr="00BF02C6" w:rsidRDefault="00723349" w:rsidP="00723349">
      <w:pPr>
        <w:shd w:val="clear" w:color="auto" w:fill="FFFFFF"/>
        <w:spacing w:before="100" w:beforeAutospacing="1" w:after="100" w:afterAutospacing="1" w:line="240" w:lineRule="auto"/>
        <w:ind w:left="390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22F1999A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Graph</w:t>
      </w:r>
    </w:p>
    <w:p w14:paraId="299E7D9E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(1.) Graphs --&gt; Legacy Dialogs --&gt; Bar Graph --&gt; Clustered --&gt; Define</w:t>
      </w:r>
    </w:p>
    <w:p w14:paraId="4045D39D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(2.) Move the variable that you want on your X Axis in to “Define Clusters By”</w:t>
      </w:r>
    </w:p>
    <w:p w14:paraId="51D4173C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(3.) Move the variable that you want on the Y Axis in to “Category Axis”</w:t>
      </w:r>
    </w:p>
    <w:p w14:paraId="41DBF190" w14:textId="77777777" w:rsidR="00723349" w:rsidRPr="00723349" w:rsidRDefault="00BF02C6" w:rsidP="00723349">
      <w:pPr>
        <w:rPr>
          <w:rFonts w:ascii="Times New Roman" w:hAnsi="Times New Roman" w:cs="Times New Roman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tbl>
      <w:tblPr>
        <w:tblW w:w="74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933"/>
        <w:gridCol w:w="1943"/>
        <w:gridCol w:w="1223"/>
        <w:gridCol w:w="1469"/>
        <w:gridCol w:w="1009"/>
      </w:tblGrid>
      <w:tr w:rsidR="00723349" w:rsidRPr="00723349" w14:paraId="79A82BC6" w14:textId="77777777">
        <w:trPr>
          <w:cantSplit/>
        </w:trPr>
        <w:tc>
          <w:tcPr>
            <w:tcW w:w="74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F02B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gender * personality Crosstabulation</w:t>
            </w:r>
          </w:p>
        </w:tc>
      </w:tr>
      <w:tr w:rsidR="00723349" w:rsidRPr="00723349" w14:paraId="4ED25571" w14:textId="77777777">
        <w:trPr>
          <w:cantSplit/>
        </w:trPr>
        <w:tc>
          <w:tcPr>
            <w:tcW w:w="3746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3A45074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1AF3FF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personality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0B36C28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723349" w:rsidRPr="00723349" w14:paraId="1AC11410" w14:textId="77777777">
        <w:trPr>
          <w:cantSplit/>
        </w:trPr>
        <w:tc>
          <w:tcPr>
            <w:tcW w:w="3746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624AF0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85CB89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Depressed</w:t>
            </w: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1821CF6C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Not Depressed</w:t>
            </w:r>
          </w:p>
        </w:tc>
        <w:tc>
          <w:tcPr>
            <w:tcW w:w="100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641F2AF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23349" w:rsidRPr="00723349" w14:paraId="3D3DEA78" w14:textId="77777777">
        <w:trPr>
          <w:cantSplit/>
        </w:trPr>
        <w:tc>
          <w:tcPr>
            <w:tcW w:w="87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2B6FB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gender</w:t>
            </w:r>
          </w:p>
        </w:tc>
        <w:tc>
          <w:tcPr>
            <w:tcW w:w="93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9D1B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94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A02F14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2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3AEFE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F1332E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93F57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723349" w:rsidRPr="00723349" w14:paraId="4D461E40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B58D5A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8921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D9B8A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gender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8DA3E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31.9%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D5A877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68.1%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ACA51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23349" w:rsidRPr="00723349" w14:paraId="56752793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6034E6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36E0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00ED9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personality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A88F87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712A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64.0%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B4282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47.0%</w:t>
            </w:r>
          </w:p>
        </w:tc>
      </w:tr>
      <w:tr w:rsidR="00723349" w:rsidRPr="00723349" w14:paraId="4B7C0283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77C104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9B137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045A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5CD3C2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15.0%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34AD3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32.0%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E6EF6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47.0%</w:t>
            </w:r>
          </w:p>
        </w:tc>
      </w:tr>
      <w:tr w:rsidR="00723349" w:rsidRPr="00723349" w14:paraId="2CBB200A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F79343A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590B4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Single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1D182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33F33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078D8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CD657C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tr w:rsidR="00723349" w:rsidRPr="00723349" w14:paraId="26C031E0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1C8D8E1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500E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6FD37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gender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0F5AC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66.0%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19B3F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34.0%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1A15B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23349" w:rsidRPr="00723349" w14:paraId="3F270FEE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64625E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A0735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635DB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personality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0FDB34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70.0%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590E91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36.0%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909EC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53.0%</w:t>
            </w:r>
          </w:p>
        </w:tc>
      </w:tr>
      <w:tr w:rsidR="00723349" w:rsidRPr="00723349" w14:paraId="03D0732F" w14:textId="77777777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89AF1A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6805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E68B8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83B8E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35.0%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5916E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18.0%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CFD94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53.0%</w:t>
            </w:r>
          </w:p>
        </w:tc>
      </w:tr>
      <w:tr w:rsidR="00723349" w:rsidRPr="00723349" w14:paraId="05864CE2" w14:textId="77777777">
        <w:trPr>
          <w:cantSplit/>
        </w:trPr>
        <w:tc>
          <w:tcPr>
            <w:tcW w:w="1804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EDF907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B6F104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48E59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9DBCF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66E5B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723349" w:rsidRPr="00723349" w14:paraId="24C0A80E" w14:textId="77777777">
        <w:trPr>
          <w:cantSplit/>
        </w:trPr>
        <w:tc>
          <w:tcPr>
            <w:tcW w:w="180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C403992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ED43C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gender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4CC89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B7DFE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16AB9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23349" w:rsidRPr="00723349" w14:paraId="49797E51" w14:textId="77777777">
        <w:trPr>
          <w:cantSplit/>
        </w:trPr>
        <w:tc>
          <w:tcPr>
            <w:tcW w:w="180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DFBD491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1669F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within personality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ECC1F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D8E26A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72C84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23349" w:rsidRPr="00723349" w14:paraId="247E3C2A" w14:textId="77777777">
        <w:trPr>
          <w:cantSplit/>
        </w:trPr>
        <w:tc>
          <w:tcPr>
            <w:tcW w:w="180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4EFCA4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E310D3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2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AD4F2F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67A9EF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93229E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19D6E868" w14:textId="77777777" w:rsidR="00723349" w:rsidRPr="00723349" w:rsidRDefault="00723349" w:rsidP="0072334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49EACC1" w14:textId="77777777" w:rsidR="00723349" w:rsidRPr="00723349" w:rsidRDefault="00723349" w:rsidP="0072334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10"/>
        <w:gridCol w:w="1009"/>
        <w:gridCol w:w="1468"/>
        <w:gridCol w:w="1468"/>
        <w:gridCol w:w="1468"/>
      </w:tblGrid>
      <w:tr w:rsidR="00723349" w:rsidRPr="00723349" w14:paraId="28C22192" w14:textId="77777777">
        <w:trPr>
          <w:cantSplit/>
        </w:trPr>
        <w:tc>
          <w:tcPr>
            <w:tcW w:w="8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6533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723349" w:rsidRPr="00723349" w14:paraId="3F3A9461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A8E9C4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C0F3401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E4AD1C5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75E506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 Sig. (2-sided)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83E5C9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B733EBC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723349" w:rsidRPr="00723349" w14:paraId="034D86FA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5B1E3C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A3CB32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11.602</w:t>
            </w:r>
            <w:r w:rsidRPr="0072334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DB7307A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7CBA711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AD4FC7C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E6FB8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349" w:rsidRPr="00723349" w14:paraId="0E0F6FA7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3FD91F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 xml:space="preserve">Continuity </w:t>
            </w:r>
            <w:proofErr w:type="spellStart"/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Correction</w:t>
            </w:r>
            <w:r w:rsidRPr="0072334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794BD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10.277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60205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C5BF9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2B54B63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BE01195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349" w:rsidRPr="00723349" w14:paraId="52DC49B4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3B0A27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011B4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11.841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80A44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2BE8A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0B8A125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AEF214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349" w:rsidRPr="00723349" w14:paraId="586EF7B0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045EF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ABC557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76279C5B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68A63F0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CBCB3A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403CF2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723349" w:rsidRPr="00723349" w14:paraId="2EADED15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210ABB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A58212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11.486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7BDA15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6A470B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2C347505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37A1CC0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349" w:rsidRPr="00723349" w14:paraId="510DEABA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16D17D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139864D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6E20BF9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8F1F453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536D5B6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3B1A4DA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349" w:rsidRPr="00723349" w14:paraId="071D3984" w14:textId="77777777">
        <w:trPr>
          <w:cantSplit/>
        </w:trPr>
        <w:tc>
          <w:tcPr>
            <w:tcW w:w="8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F2CFDE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a. 0 cells (0.0%) have expected count less than 5. The minimum expected count is 23.50.</w:t>
            </w:r>
          </w:p>
        </w:tc>
      </w:tr>
      <w:tr w:rsidR="00723349" w:rsidRPr="00723349" w14:paraId="76417401" w14:textId="77777777">
        <w:trPr>
          <w:cantSplit/>
        </w:trPr>
        <w:tc>
          <w:tcPr>
            <w:tcW w:w="8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42378" w14:textId="77777777" w:rsidR="00723349" w:rsidRPr="00723349" w:rsidRDefault="00723349" w:rsidP="0072334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3349">
              <w:rPr>
                <w:rFonts w:ascii="Arial" w:hAnsi="Arial" w:cs="Arial"/>
                <w:color w:val="000000"/>
                <w:sz w:val="18"/>
                <w:szCs w:val="18"/>
              </w:rPr>
              <w:t>b. Computed only for a 2x2 table</w:t>
            </w:r>
          </w:p>
        </w:tc>
      </w:tr>
    </w:tbl>
    <w:p w14:paraId="43596B32" w14:textId="77777777" w:rsidR="00E56B64" w:rsidRPr="00E56B64" w:rsidRDefault="00E56B64" w:rsidP="00E56B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4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1208"/>
        <w:gridCol w:w="1009"/>
        <w:gridCol w:w="1254"/>
      </w:tblGrid>
      <w:tr w:rsidR="00E56B64" w:rsidRPr="00E56B64" w14:paraId="30AF334C" w14:textId="77777777">
        <w:trPr>
          <w:cantSplit/>
        </w:trPr>
        <w:tc>
          <w:tcPr>
            <w:tcW w:w="5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236DA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Symmetric Measures</w:t>
            </w:r>
          </w:p>
        </w:tc>
      </w:tr>
      <w:tr w:rsidR="00E56B64" w:rsidRPr="00E56B64" w14:paraId="325F171E" w14:textId="77777777"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C4FA5E1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69B7637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2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512EEC7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Approx. Sig.</w:t>
            </w:r>
          </w:p>
        </w:tc>
      </w:tr>
      <w:tr w:rsidR="00E56B64" w:rsidRPr="00E56B64" w14:paraId="1EE5FB2F" w14:textId="77777777">
        <w:trPr>
          <w:cantSplit/>
        </w:trPr>
        <w:tc>
          <w:tcPr>
            <w:tcW w:w="19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506B70A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Nominal by Nominal</w:t>
            </w:r>
          </w:p>
        </w:tc>
        <w:tc>
          <w:tcPr>
            <w:tcW w:w="120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A8A5A4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Phi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E76874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-.341</w:t>
            </w:r>
          </w:p>
        </w:tc>
        <w:tc>
          <w:tcPr>
            <w:tcW w:w="12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9F2F4A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E56B64" w:rsidRPr="00E56B64" w14:paraId="1483E1D5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7E1F09E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D8E698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Cramer's V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131F2C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.341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9FBF8A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E56B64" w:rsidRPr="00E56B64" w14:paraId="7E8AB01D" w14:textId="77777777">
        <w:trPr>
          <w:cantSplit/>
        </w:trPr>
        <w:tc>
          <w:tcPr>
            <w:tcW w:w="319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27B73E9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51A68B7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13021BB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B64" w:rsidRPr="00E56B64" w14:paraId="0FA58BA7" w14:textId="77777777">
        <w:trPr>
          <w:cantSplit/>
        </w:trPr>
        <w:tc>
          <w:tcPr>
            <w:tcW w:w="5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336AE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a. Not assuming the null hypothesis.</w:t>
            </w:r>
          </w:p>
        </w:tc>
      </w:tr>
      <w:tr w:rsidR="00E56B64" w:rsidRPr="00E56B64" w14:paraId="485DA235" w14:textId="77777777">
        <w:trPr>
          <w:cantSplit/>
        </w:trPr>
        <w:tc>
          <w:tcPr>
            <w:tcW w:w="5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EB425C" w14:textId="77777777" w:rsidR="00E56B64" w:rsidRPr="00E56B64" w:rsidRDefault="00E56B64" w:rsidP="00E56B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B64">
              <w:rPr>
                <w:rFonts w:ascii="Arial" w:hAnsi="Arial" w:cs="Arial"/>
                <w:color w:val="000000"/>
                <w:sz w:val="18"/>
                <w:szCs w:val="18"/>
              </w:rPr>
              <w:t>b. Using the asymptotic standard error assuming the null hypothesis.</w:t>
            </w:r>
          </w:p>
        </w:tc>
      </w:tr>
    </w:tbl>
    <w:p w14:paraId="4B249C7A" w14:textId="77777777" w:rsidR="00E56B64" w:rsidRPr="00E56B64" w:rsidRDefault="00E56B64" w:rsidP="00E56B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08C3389" w14:textId="532AA09B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2DA1E756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Output:</w:t>
      </w:r>
    </w:p>
    <w:p w14:paraId="37349C8B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Look under Pearson Chi Square</w:t>
      </w:r>
    </w:p>
    <w:p w14:paraId="78665337" w14:textId="3AD7AC91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    X</w:t>
      </w:r>
      <w:r w:rsidRPr="00BF02C6">
        <w:rPr>
          <w:rFonts w:ascii="Helvetica" w:eastAsia="Times New Roman" w:hAnsi="Helvetica" w:cs="Helvetica"/>
          <w:color w:val="2D3B45"/>
          <w:sz w:val="18"/>
          <w:szCs w:val="18"/>
          <w:vertAlign w:val="superscript"/>
        </w:rPr>
        <w:t>2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 xml:space="preserve"> = 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11.602</w:t>
      </w:r>
    </w:p>
    <w:p w14:paraId="08935334" w14:textId="5A887CA3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 xml:space="preserve">     p = 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0.001</w:t>
      </w:r>
    </w:p>
    <w:p w14:paraId="16EBACDD" w14:textId="0FBA99A2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 xml:space="preserve">     phi = 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-0.341</w:t>
      </w:r>
    </w:p>
    <w:p w14:paraId="6A534BE3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APA Write up</w:t>
      </w:r>
    </w:p>
    <w:p w14:paraId="189326BF" w14:textId="5E4BD776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 chi square test of independence was performed to examine the relationship between health and personality type. The relation between these two variable was significant, [X</w:t>
      </w:r>
      <w:r w:rsidRPr="00BF02C6">
        <w:rPr>
          <w:rFonts w:ascii="Helvetica" w:eastAsia="Times New Roman" w:hAnsi="Helvetica" w:cs="Helvetica"/>
          <w:color w:val="2D3B45"/>
          <w:sz w:val="18"/>
          <w:szCs w:val="18"/>
          <w:vertAlign w:val="superscript"/>
        </w:rPr>
        <w:t>2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(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1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, N = _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100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__) = _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11.602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____, p = _</w:t>
      </w:r>
      <w:r w:rsidR="00E56B64">
        <w:rPr>
          <w:rFonts w:ascii="Helvetica" w:eastAsia="Times New Roman" w:hAnsi="Helvetica" w:cs="Helvetica"/>
          <w:color w:val="2D3B45"/>
          <w:sz w:val="24"/>
          <w:szCs w:val="24"/>
        </w:rPr>
        <w:t>0.001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____, phi = ___</w:t>
      </w:r>
      <w:r w:rsidR="00BA5330">
        <w:rPr>
          <w:rFonts w:ascii="Helvetica" w:eastAsia="Times New Roman" w:hAnsi="Helvetica" w:cs="Helvetica"/>
          <w:color w:val="2D3B45"/>
          <w:sz w:val="24"/>
          <w:szCs w:val="24"/>
        </w:rPr>
        <w:t>-0.341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__]. The analysis suggests that __</w:t>
      </w:r>
      <w:r w:rsidR="00BA5330">
        <w:rPr>
          <w:rFonts w:ascii="Helvetica" w:eastAsia="Times New Roman" w:hAnsi="Helvetica" w:cs="Helvetica"/>
          <w:color w:val="2D3B45"/>
          <w:sz w:val="24"/>
          <w:szCs w:val="24"/>
        </w:rPr>
        <w:t>different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____personality type is more prone to heart attacks. Figure 1 summarizes the analysis.</w:t>
      </w:r>
    </w:p>
    <w:p w14:paraId="733717C7" w14:textId="6015E8D9" w:rsidR="0091370A" w:rsidRDefault="0091370A" w:rsidP="0091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7A630E" wp14:editId="7B03E931">
            <wp:extent cx="594360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82BB3" w14:textId="77777777" w:rsidR="0091370A" w:rsidRDefault="0091370A" w:rsidP="0091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135FD" w14:textId="77777777" w:rsidR="0091370A" w:rsidRDefault="0091370A" w:rsidP="0091370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0423AB6" w14:textId="77777777"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67D34356" w14:textId="77777777" w:rsidR="0011553E" w:rsidRDefault="0011553E"/>
    <w:sectPr w:rsidR="00115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553C4"/>
    <w:multiLevelType w:val="multilevel"/>
    <w:tmpl w:val="BD5E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9257CF"/>
    <w:multiLevelType w:val="multilevel"/>
    <w:tmpl w:val="DC22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C6"/>
    <w:rsid w:val="0011553E"/>
    <w:rsid w:val="007205B6"/>
    <w:rsid w:val="00723349"/>
    <w:rsid w:val="0091370A"/>
    <w:rsid w:val="00BA5330"/>
    <w:rsid w:val="00BF02C6"/>
    <w:rsid w:val="00E5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39DDF"/>
  <w15:chartTrackingRefBased/>
  <w15:docId w15:val="{E0A91B0D-FAB5-4A86-BED1-412C10F1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0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Prof Scofied</cp:lastModifiedBy>
  <cp:revision>2</cp:revision>
  <dcterms:created xsi:type="dcterms:W3CDTF">2018-11-23T08:21:00Z</dcterms:created>
  <dcterms:modified xsi:type="dcterms:W3CDTF">2018-11-23T08:21:00Z</dcterms:modified>
</cp:coreProperties>
</file>